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BCE" w:rsidRDefault="00DC5BCE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DC5BCE" w:rsidRPr="00FA7101" w:rsidRDefault="00DC5BCE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DC5BCE" w:rsidRPr="00FA7101" w:rsidRDefault="00DC5BCE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DC5BCE" w:rsidRPr="007323A5" w:rsidTr="007545EB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DC5BCE" w:rsidRPr="007323A5" w:rsidRDefault="00DC5BCE" w:rsidP="00E13A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E13A1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Coordinador Financiero</w:t>
            </w:r>
          </w:p>
        </w:tc>
        <w:tc>
          <w:tcPr>
            <w:tcW w:w="1378" w:type="dxa"/>
            <w:vAlign w:val="center"/>
          </w:tcPr>
          <w:p w:rsidR="00DC5BCE" w:rsidRPr="007323A5" w:rsidRDefault="00DC5BCE" w:rsidP="0035104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EA69A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E13A1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</w:p>
        </w:tc>
        <w:tc>
          <w:tcPr>
            <w:tcW w:w="1783" w:type="dxa"/>
            <w:vAlign w:val="center"/>
          </w:tcPr>
          <w:p w:rsidR="00DC5BCE" w:rsidRPr="007323A5" w:rsidRDefault="00DC5BCE" w:rsidP="00AF434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DC5BCE" w:rsidRPr="007323A5" w:rsidTr="007545EB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DC5BCE" w:rsidRPr="007323A5" w:rsidRDefault="00DC5BCE" w:rsidP="00E13A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13A1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Financiera Institucional</w:t>
            </w:r>
          </w:p>
        </w:tc>
      </w:tr>
      <w:tr w:rsidR="00DC5BCE" w:rsidRPr="007323A5" w:rsidTr="007545EB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DC5BCE" w:rsidRPr="007323A5" w:rsidRDefault="00DC5BCE" w:rsidP="0085381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</w:t>
            </w:r>
            <w:r w:rsidR="00E13A1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e de Sección </w:t>
            </w:r>
            <w:r w:rsidR="0085381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Contabilidad Institucional</w:t>
            </w:r>
          </w:p>
        </w:tc>
      </w:tr>
    </w:tbl>
    <w:p w:rsidR="00DC5BCE" w:rsidRDefault="00DC5BCE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C5BCE" w:rsidRPr="00FA7101" w:rsidRDefault="00DC5BC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E13A1A" w:rsidRDefault="00E13A1A" w:rsidP="00BD34D6">
      <w:pPr>
        <w:pStyle w:val="Textoindependiente3"/>
        <w:suppressAutoHyphens/>
        <w:rPr>
          <w:rFonts w:ascii="Bookman Old Style" w:hAnsi="Bookman Old Style"/>
          <w:sz w:val="12"/>
          <w:lang w:val="es-CL"/>
        </w:rPr>
      </w:pPr>
    </w:p>
    <w:p w:rsidR="00BD34D6" w:rsidRDefault="00BD34D6" w:rsidP="00B66ACB">
      <w:pPr>
        <w:pStyle w:val="Textoindependiente3"/>
        <w:suppressAutoHyphens/>
        <w:ind w:left="360"/>
        <w:rPr>
          <w:rFonts w:ascii="Bookman Old Style" w:hAnsi="Bookman Old Style"/>
          <w:sz w:val="12"/>
          <w:lang w:val="es-CL"/>
        </w:rPr>
      </w:pPr>
    </w:p>
    <w:p w:rsidR="00BD34D6" w:rsidRPr="00BD34D6" w:rsidRDefault="00BD34D6" w:rsidP="00BD34D6">
      <w:pPr>
        <w:pStyle w:val="Textoindependiente3"/>
        <w:suppressAutoHyphens/>
        <w:ind w:left="360"/>
        <w:rPr>
          <w:rFonts w:ascii="Bookman Old Style" w:hAnsi="Bookman Old Style" w:cs="Arial"/>
          <w:sz w:val="20"/>
        </w:rPr>
      </w:pPr>
      <w:r w:rsidRPr="00BD34D6">
        <w:rPr>
          <w:rFonts w:ascii="Bookman Old Style" w:hAnsi="Bookman Old Style" w:cs="Arial"/>
          <w:sz w:val="20"/>
        </w:rPr>
        <w:t>Coordinar y supervisar los procedimientos del área bajo su responsabilidad, a través de la vigilancia en el cumplimiento de la normativa vigente, que optimice el funcionamiento del área.</w:t>
      </w:r>
    </w:p>
    <w:p w:rsidR="00BD34D6" w:rsidRDefault="00BD34D6" w:rsidP="00B66ACB">
      <w:pPr>
        <w:pStyle w:val="Textoindependiente3"/>
        <w:suppressAutoHyphens/>
        <w:ind w:left="360"/>
        <w:rPr>
          <w:rFonts w:ascii="Bookman Old Style" w:hAnsi="Bookman Old Style"/>
          <w:sz w:val="12"/>
          <w:lang w:val="es-CL"/>
        </w:rPr>
      </w:pPr>
    </w:p>
    <w:p w:rsidR="00DC5BCE" w:rsidRPr="00A40335" w:rsidRDefault="00DC5BCE" w:rsidP="00E21CFE">
      <w:pPr>
        <w:pStyle w:val="Textoindependiente3"/>
        <w:suppressAutoHyphens/>
        <w:rPr>
          <w:rFonts w:ascii="Bookman Old Style" w:hAnsi="Bookman Old Style"/>
          <w:sz w:val="12"/>
          <w:lang w:val="es-CL"/>
        </w:rPr>
      </w:pPr>
    </w:p>
    <w:p w:rsidR="00E13A1A" w:rsidRPr="00BD34D6" w:rsidRDefault="00DC5BCE" w:rsidP="00BD34D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BD34D6" w:rsidRPr="00DF6692" w:rsidRDefault="00BD34D6" w:rsidP="00BD34D6">
      <w:pPr>
        <w:jc w:val="both"/>
        <w:rPr>
          <w:rFonts w:ascii="Bookman Old Style" w:hAnsi="Bookman Old Style"/>
          <w:sz w:val="20"/>
        </w:rPr>
      </w:pPr>
    </w:p>
    <w:p w:rsidR="00BD34D6" w:rsidRPr="001F6ED9" w:rsidRDefault="00BD34D6" w:rsidP="00BD34D6">
      <w:pPr>
        <w:numPr>
          <w:ilvl w:val="0"/>
          <w:numId w:val="4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F6ED9">
        <w:rPr>
          <w:rFonts w:ascii="Bookman Old Style" w:hAnsi="Bookman Old Style"/>
          <w:i w:val="0"/>
          <w:sz w:val="20"/>
        </w:rPr>
        <w:t xml:space="preserve">Revisar, controlar y distribuir entre los </w:t>
      </w:r>
      <w:r>
        <w:rPr>
          <w:rFonts w:ascii="Bookman Old Style" w:hAnsi="Bookman Old Style"/>
          <w:i w:val="0"/>
          <w:sz w:val="20"/>
        </w:rPr>
        <w:t>Técnicos del área</w:t>
      </w:r>
      <w:r w:rsidRPr="001F6ED9">
        <w:rPr>
          <w:rFonts w:ascii="Bookman Old Style" w:hAnsi="Bookman Old Style"/>
          <w:i w:val="0"/>
          <w:sz w:val="20"/>
        </w:rPr>
        <w:t>, la documentac</w:t>
      </w:r>
      <w:r>
        <w:rPr>
          <w:rFonts w:ascii="Bookman Old Style" w:hAnsi="Bookman Old Style"/>
          <w:i w:val="0"/>
          <w:sz w:val="20"/>
        </w:rPr>
        <w:t>ión de soporte a los registros,</w:t>
      </w:r>
      <w:r w:rsidRPr="001F6ED9">
        <w:rPr>
          <w:rFonts w:ascii="Bookman Old Style" w:hAnsi="Bookman Old Style"/>
          <w:i w:val="0"/>
          <w:sz w:val="20"/>
        </w:rPr>
        <w:t xml:space="preserve"> a fin de validarla en el sistema contable.</w:t>
      </w:r>
    </w:p>
    <w:p w:rsidR="00BD34D6" w:rsidRPr="006051E1" w:rsidRDefault="00BD34D6" w:rsidP="00BD34D6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D34D6" w:rsidRDefault="00BD34D6" w:rsidP="00BD34D6">
      <w:pPr>
        <w:numPr>
          <w:ilvl w:val="0"/>
          <w:numId w:val="4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F6ED9">
        <w:rPr>
          <w:rFonts w:ascii="Bookman Old Style" w:hAnsi="Bookman Old Style"/>
          <w:i w:val="0"/>
          <w:sz w:val="20"/>
        </w:rPr>
        <w:t xml:space="preserve">Verificar que los registros contables se hayan efectuado correctamente en los diferentes módulos </w:t>
      </w:r>
      <w:r>
        <w:rPr>
          <w:rFonts w:ascii="Bookman Old Style" w:hAnsi="Bookman Old Style"/>
          <w:i w:val="0"/>
          <w:sz w:val="20"/>
        </w:rPr>
        <w:t>que conforman el Sistema</w:t>
      </w:r>
      <w:r w:rsidRPr="001F6ED9">
        <w:rPr>
          <w:rFonts w:ascii="Bookman Old Style" w:hAnsi="Bookman Old Style"/>
          <w:i w:val="0"/>
          <w:sz w:val="20"/>
        </w:rPr>
        <w:t>, garantizando la adecuada aplicación de las normas, reglamentos y leyes que los regulan.</w:t>
      </w:r>
    </w:p>
    <w:p w:rsidR="00BD34D6" w:rsidRPr="006051E1" w:rsidRDefault="00BD34D6" w:rsidP="00BD34D6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D34D6" w:rsidRPr="001F6ED9" w:rsidRDefault="00BD34D6" w:rsidP="00BD34D6">
      <w:pPr>
        <w:numPr>
          <w:ilvl w:val="0"/>
          <w:numId w:val="4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F6ED9">
        <w:rPr>
          <w:rFonts w:ascii="Bookman Old Style" w:hAnsi="Bookman Old Style"/>
          <w:i w:val="0"/>
          <w:sz w:val="20"/>
        </w:rPr>
        <w:t>Coordinar el proceso de comprobación sobre los registros o aplicaciones contables, a través del cotejo, conciliación o cuadratura de las cuentas, de forma permanente y en cada cierre mensual.</w:t>
      </w:r>
    </w:p>
    <w:p w:rsidR="00BD34D6" w:rsidRPr="006051E1" w:rsidRDefault="00BD34D6" w:rsidP="00BD34D6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D34D6" w:rsidRPr="003039D8" w:rsidRDefault="00BD34D6" w:rsidP="00BD34D6">
      <w:pPr>
        <w:numPr>
          <w:ilvl w:val="0"/>
          <w:numId w:val="4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39D8">
        <w:rPr>
          <w:rFonts w:ascii="Bookman Old Style" w:hAnsi="Bookman Old Style"/>
          <w:i w:val="0"/>
          <w:sz w:val="20"/>
        </w:rPr>
        <w:t>Analizar y depurar cuentas contables que conforman los Estados Financieros Institucionales, con el fin de mantener cifras acordes a los resultados obtenidos y proponer o corregir desviaciones a los mismos.</w:t>
      </w:r>
    </w:p>
    <w:p w:rsidR="00BD34D6" w:rsidRPr="006051E1" w:rsidRDefault="00BD34D6" w:rsidP="00BD34D6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D34D6" w:rsidRPr="001F6ED9" w:rsidRDefault="00BD34D6" w:rsidP="00BD34D6">
      <w:pPr>
        <w:numPr>
          <w:ilvl w:val="0"/>
          <w:numId w:val="4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F6ED9">
        <w:rPr>
          <w:rFonts w:ascii="Bookman Old Style" w:hAnsi="Bookman Old Style"/>
          <w:i w:val="0"/>
          <w:sz w:val="20"/>
        </w:rPr>
        <w:t xml:space="preserve">Coordinar el proceso de </w:t>
      </w:r>
      <w:r>
        <w:rPr>
          <w:rFonts w:ascii="Bookman Old Style" w:hAnsi="Bookman Old Style"/>
          <w:i w:val="0"/>
          <w:sz w:val="20"/>
        </w:rPr>
        <w:t xml:space="preserve">cierre contable mensual y </w:t>
      </w:r>
      <w:r w:rsidRPr="001F6ED9">
        <w:rPr>
          <w:rFonts w:ascii="Bookman Old Style" w:hAnsi="Bookman Old Style"/>
          <w:i w:val="0"/>
          <w:sz w:val="20"/>
        </w:rPr>
        <w:t>anual</w:t>
      </w:r>
      <w:r>
        <w:rPr>
          <w:rFonts w:ascii="Bookman Old Style" w:hAnsi="Bookman Old Style"/>
          <w:i w:val="0"/>
          <w:sz w:val="20"/>
        </w:rPr>
        <w:t>,  y c</w:t>
      </w:r>
      <w:r w:rsidRPr="001F6ED9">
        <w:rPr>
          <w:rFonts w:ascii="Bookman Old Style" w:hAnsi="Bookman Old Style"/>
          <w:i w:val="0"/>
          <w:sz w:val="20"/>
        </w:rPr>
        <w:t xml:space="preserve">onsolidar las conformaciones de cuentas correspondientes a los Estados Financieros, a fin de presentar informes a </w:t>
      </w:r>
      <w:r>
        <w:rPr>
          <w:rFonts w:ascii="Bookman Old Style" w:hAnsi="Bookman Old Style"/>
          <w:i w:val="0"/>
          <w:sz w:val="20"/>
        </w:rPr>
        <w:t>la</w:t>
      </w:r>
      <w:r w:rsidRPr="001F6ED9">
        <w:rPr>
          <w:rFonts w:ascii="Bookman Old Style" w:hAnsi="Bookman Old Style"/>
          <w:i w:val="0"/>
          <w:sz w:val="20"/>
        </w:rPr>
        <w:t xml:space="preserve"> jef</w:t>
      </w:r>
      <w:r>
        <w:rPr>
          <w:rFonts w:ascii="Bookman Old Style" w:hAnsi="Bookman Old Style"/>
          <w:i w:val="0"/>
          <w:sz w:val="20"/>
        </w:rPr>
        <w:t>atura</w:t>
      </w:r>
      <w:r w:rsidRPr="001F6ED9">
        <w:rPr>
          <w:rFonts w:ascii="Bookman Old Style" w:hAnsi="Bookman Old Style"/>
          <w:i w:val="0"/>
          <w:sz w:val="20"/>
        </w:rPr>
        <w:t xml:space="preserve"> inmediat</w:t>
      </w:r>
      <w:r>
        <w:rPr>
          <w:rFonts w:ascii="Bookman Old Style" w:hAnsi="Bookman Old Style"/>
          <w:i w:val="0"/>
          <w:sz w:val="20"/>
        </w:rPr>
        <w:t>a</w:t>
      </w:r>
      <w:r w:rsidRPr="001F6ED9">
        <w:rPr>
          <w:rFonts w:ascii="Bookman Old Style" w:hAnsi="Bookman Old Style"/>
          <w:i w:val="0"/>
          <w:sz w:val="20"/>
        </w:rPr>
        <w:t>.</w:t>
      </w:r>
    </w:p>
    <w:p w:rsidR="00BD34D6" w:rsidRPr="001F6ED9" w:rsidRDefault="00BD34D6" w:rsidP="00BD34D6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D34D6" w:rsidRDefault="00BD34D6" w:rsidP="00BD34D6">
      <w:pPr>
        <w:numPr>
          <w:ilvl w:val="0"/>
          <w:numId w:val="4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A1550">
        <w:rPr>
          <w:rFonts w:ascii="Bookman Old Style" w:hAnsi="Bookman Old Style"/>
          <w:i w:val="0"/>
          <w:sz w:val="20"/>
        </w:rPr>
        <w:t>Coordinar y administrar efectivamente el archivo de contabilidad, de manera tal que la información solicitada se brinde de forma inmediata.</w:t>
      </w:r>
    </w:p>
    <w:p w:rsidR="00BD34D6" w:rsidRDefault="00BD34D6" w:rsidP="00BD34D6"/>
    <w:p w:rsidR="00BD34D6" w:rsidRDefault="00BD34D6" w:rsidP="00BD34D6">
      <w:pPr>
        <w:numPr>
          <w:ilvl w:val="0"/>
          <w:numId w:val="4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80880">
        <w:rPr>
          <w:rFonts w:ascii="Bookman Old Style" w:hAnsi="Bookman Old Style"/>
          <w:i w:val="0"/>
          <w:sz w:val="20"/>
        </w:rPr>
        <w:t>Consolidar la información de cierres contables de la UPISSS con el régimen de salud a fin de ser enviado a la Dirección General de Contabilidad Gubernamental del Ministerio de Hacienda.</w:t>
      </w:r>
    </w:p>
    <w:p w:rsidR="00BD34D6" w:rsidRPr="00A80880" w:rsidRDefault="00BD34D6" w:rsidP="00BD34D6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D34D6" w:rsidRDefault="00BD34D6" w:rsidP="00BD34D6">
      <w:pPr>
        <w:numPr>
          <w:ilvl w:val="0"/>
          <w:numId w:val="4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41E0F">
        <w:rPr>
          <w:rFonts w:ascii="Bookman Old Style" w:hAnsi="Bookman Old Style"/>
          <w:i w:val="0"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BD34D6" w:rsidRPr="00C41E0F" w:rsidRDefault="00BD34D6" w:rsidP="00BD34D6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D34D6" w:rsidRPr="00C41E0F" w:rsidRDefault="00BD34D6" w:rsidP="00BD34D6">
      <w:pPr>
        <w:numPr>
          <w:ilvl w:val="0"/>
          <w:numId w:val="4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41E0F">
        <w:rPr>
          <w:rFonts w:ascii="Bookman Old Style" w:hAnsi="Bookman Old Style"/>
          <w:i w:val="0"/>
          <w:sz w:val="20"/>
        </w:rPr>
        <w:t>El</w:t>
      </w:r>
      <w:r>
        <w:rPr>
          <w:rFonts w:ascii="Bookman Old Style" w:hAnsi="Bookman Old Style"/>
          <w:i w:val="0"/>
          <w:sz w:val="20"/>
        </w:rPr>
        <w:t>aborar y entregar mensualmente i</w:t>
      </w:r>
      <w:r w:rsidRPr="00C41E0F">
        <w:rPr>
          <w:rFonts w:ascii="Bookman Old Style" w:hAnsi="Bookman Old Style"/>
          <w:i w:val="0"/>
          <w:sz w:val="20"/>
        </w:rPr>
        <w:t xml:space="preserve">ndicadores de gestión, a fin de proporcionar información del trabajo realizado en la Sección. </w:t>
      </w:r>
    </w:p>
    <w:p w:rsidR="00BD34D6" w:rsidRPr="00C41E0F" w:rsidRDefault="00BD34D6" w:rsidP="00BD34D6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D34D6" w:rsidRPr="00C41E0F" w:rsidRDefault="00BD34D6" w:rsidP="00BD34D6">
      <w:pPr>
        <w:numPr>
          <w:ilvl w:val="0"/>
          <w:numId w:val="4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41E0F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BD34D6" w:rsidRPr="00C41E0F" w:rsidRDefault="00BD34D6" w:rsidP="00BD34D6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D34D6" w:rsidRPr="00C41E0F" w:rsidRDefault="00BD34D6" w:rsidP="00BD34D6">
      <w:pPr>
        <w:numPr>
          <w:ilvl w:val="0"/>
          <w:numId w:val="4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41E0F">
        <w:rPr>
          <w:rFonts w:ascii="Bookman Old Style" w:hAnsi="Bookman Old Style"/>
          <w:i w:val="0"/>
          <w:sz w:val="20"/>
        </w:rPr>
        <w:t xml:space="preserve">Ingresar datos al sistema de información específica del área, a fin de procesar o mantener actualizados los registros. </w:t>
      </w:r>
    </w:p>
    <w:p w:rsidR="00BD34D6" w:rsidRPr="00C41E0F" w:rsidRDefault="00BD34D6" w:rsidP="00BD34D6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D34D6" w:rsidRPr="00C41E0F" w:rsidRDefault="00BD34D6" w:rsidP="00BD34D6">
      <w:pPr>
        <w:numPr>
          <w:ilvl w:val="0"/>
          <w:numId w:val="4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41E0F">
        <w:rPr>
          <w:rFonts w:ascii="Bookman Old Style" w:hAnsi="Bookman Old Style"/>
          <w:i w:val="0"/>
          <w:sz w:val="20"/>
        </w:rPr>
        <w:t>Dar a conocer al jefe los resultados de sus actividades ya sea periódicamente o</w:t>
      </w:r>
      <w:r>
        <w:rPr>
          <w:rFonts w:ascii="Bookman Old Style" w:hAnsi="Bookman Old Style"/>
          <w:i w:val="0"/>
          <w:sz w:val="20"/>
        </w:rPr>
        <w:t xml:space="preserve"> atendiendo requerimientos de és</w:t>
      </w:r>
      <w:r w:rsidRPr="00C41E0F">
        <w:rPr>
          <w:rFonts w:ascii="Bookman Old Style" w:hAnsi="Bookman Old Style"/>
          <w:i w:val="0"/>
          <w:sz w:val="20"/>
        </w:rPr>
        <w:t xml:space="preserve">te, a fin de que sirvan como insumo para la generación de reportes. </w:t>
      </w:r>
    </w:p>
    <w:p w:rsidR="00BD34D6" w:rsidRPr="00C41E0F" w:rsidRDefault="00BD34D6" w:rsidP="00BD34D6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D34D6" w:rsidRPr="00C41E0F" w:rsidRDefault="00BD34D6" w:rsidP="00BD34D6">
      <w:pPr>
        <w:numPr>
          <w:ilvl w:val="0"/>
          <w:numId w:val="4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41E0F">
        <w:rPr>
          <w:rFonts w:ascii="Bookman Old Style" w:hAnsi="Bookman Old Style"/>
          <w:i w:val="0"/>
          <w:sz w:val="20"/>
        </w:rPr>
        <w:t xml:space="preserve">Llevar registros actualizados de los trámites y/o casos realizados, como mecanismo para la generación de estadísticas. </w:t>
      </w:r>
    </w:p>
    <w:p w:rsidR="00BD34D6" w:rsidRPr="00C41E0F" w:rsidRDefault="00BD34D6" w:rsidP="00BD34D6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D34D6" w:rsidRPr="00C41E0F" w:rsidRDefault="00BD34D6" w:rsidP="00BD34D6">
      <w:pPr>
        <w:numPr>
          <w:ilvl w:val="0"/>
          <w:numId w:val="4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41E0F">
        <w:rPr>
          <w:rFonts w:ascii="Bookman Old Style" w:hAnsi="Bookman Old Style"/>
          <w:i w:val="0"/>
          <w:sz w:val="20"/>
        </w:rPr>
        <w:t xml:space="preserve">Dar seguimiento a las actividades asignadas, a través de la aplicación de los procedimientos establecidos, con el fin de cumplir con las metas del área. </w:t>
      </w:r>
    </w:p>
    <w:p w:rsidR="00BD34D6" w:rsidRPr="00C41E0F" w:rsidRDefault="00BD34D6" w:rsidP="00BD34D6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D34D6" w:rsidRPr="00C41E0F" w:rsidRDefault="00BD34D6" w:rsidP="00BD34D6">
      <w:pPr>
        <w:numPr>
          <w:ilvl w:val="0"/>
          <w:numId w:val="4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41E0F">
        <w:rPr>
          <w:rFonts w:ascii="Bookman Old Style" w:hAnsi="Bookman Old Style"/>
          <w:i w:val="0"/>
          <w:sz w:val="20"/>
        </w:rPr>
        <w:t xml:space="preserve">Atender consultas, brindando información oportunamente, para solventar las inquietudes de los usuarios. </w:t>
      </w:r>
    </w:p>
    <w:p w:rsidR="00BD34D6" w:rsidRPr="00C41E0F" w:rsidRDefault="00BD34D6" w:rsidP="00BD34D6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D34D6" w:rsidRPr="00C41E0F" w:rsidRDefault="00BD34D6" w:rsidP="00BD34D6">
      <w:pPr>
        <w:numPr>
          <w:ilvl w:val="0"/>
          <w:numId w:val="4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41E0F">
        <w:rPr>
          <w:rFonts w:ascii="Bookman Old Style" w:hAnsi="Bookman Old Style"/>
          <w:i w:val="0"/>
          <w:sz w:val="20"/>
        </w:rPr>
        <w:t xml:space="preserve">Colaborar con la inducción de personal nuevo, dando a conocer los procesos y/o funciones, con el fin de que se involucre en el trabajo del área. </w:t>
      </w:r>
    </w:p>
    <w:p w:rsidR="00BD34D6" w:rsidRPr="00C41E0F" w:rsidRDefault="00BD34D6" w:rsidP="00BD34D6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D34D6" w:rsidRPr="00C41E0F" w:rsidRDefault="00BD34D6" w:rsidP="00BD34D6">
      <w:pPr>
        <w:numPr>
          <w:ilvl w:val="0"/>
          <w:numId w:val="4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41E0F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BD34D6" w:rsidRPr="00C41E0F" w:rsidRDefault="00BD34D6" w:rsidP="00BD34D6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BD34D6" w:rsidRPr="00C41E0F" w:rsidRDefault="00BD34D6" w:rsidP="00BD34D6">
      <w:pPr>
        <w:numPr>
          <w:ilvl w:val="0"/>
          <w:numId w:val="4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41E0F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BD34D6" w:rsidRPr="00A06E66" w:rsidRDefault="00BD34D6" w:rsidP="00BD34D6">
      <w:pPr>
        <w:suppressAutoHyphens/>
        <w:ind w:left="720"/>
        <w:jc w:val="both"/>
      </w:pPr>
    </w:p>
    <w:p w:rsidR="000677AA" w:rsidRDefault="000677AA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DC5BCE" w:rsidRDefault="00DC5BC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DC5BCE" w:rsidRDefault="00DC5BCE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C5BCE" w:rsidRDefault="00DC5BCE" w:rsidP="00DC0529">
      <w:pPr>
        <w:tabs>
          <w:tab w:val="left" w:pos="2694"/>
        </w:tabs>
        <w:suppressAutoHyphens/>
        <w:ind w:left="2694" w:hanging="241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Supervisión técnica en</w:t>
      </w:r>
      <w:r w:rsidR="001A5668">
        <w:rPr>
          <w:rFonts w:ascii="Bookman Old Style" w:hAnsi="Bookman Old Style" w:cs="Arial"/>
          <w:i w:val="0"/>
          <w:iCs/>
          <w:spacing w:val="-3"/>
          <w:sz w:val="20"/>
        </w:rPr>
        <w:t xml:space="preserve"> los siguientes puestos</w:t>
      </w:r>
      <w:r>
        <w:rPr>
          <w:rFonts w:ascii="Bookman Old Style" w:hAnsi="Bookman Old Style" w:cs="Arial"/>
          <w:i w:val="0"/>
          <w:iCs/>
          <w:spacing w:val="-3"/>
          <w:sz w:val="20"/>
        </w:rPr>
        <w:t>:</w:t>
      </w:r>
    </w:p>
    <w:p w:rsidR="001A5668" w:rsidRDefault="00DC0529" w:rsidP="00DC0529">
      <w:pPr>
        <w:numPr>
          <w:ilvl w:val="0"/>
          <w:numId w:val="44"/>
        </w:numPr>
        <w:tabs>
          <w:tab w:val="left" w:pos="426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1A5668">
        <w:rPr>
          <w:rFonts w:ascii="Bookman Old Style" w:hAnsi="Bookman Old Style" w:cs="Arial"/>
          <w:i w:val="0"/>
          <w:iCs/>
          <w:spacing w:val="-3"/>
          <w:sz w:val="20"/>
        </w:rPr>
        <w:t>Técnico Financiero.</w:t>
      </w:r>
    </w:p>
    <w:p w:rsidR="00DC5BCE" w:rsidRPr="00B66ACB" w:rsidRDefault="00DC0529" w:rsidP="00DC0529">
      <w:pPr>
        <w:numPr>
          <w:ilvl w:val="0"/>
          <w:numId w:val="44"/>
        </w:numPr>
        <w:tabs>
          <w:tab w:val="left" w:pos="426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DC5BCE" w:rsidRPr="00B66ACB">
        <w:rPr>
          <w:rFonts w:ascii="Bookman Old Style" w:hAnsi="Bookman Old Style" w:cs="Arial"/>
          <w:i w:val="0"/>
          <w:iCs/>
          <w:spacing w:val="-3"/>
          <w:sz w:val="20"/>
        </w:rPr>
        <w:t>Archivista</w:t>
      </w:r>
      <w:r w:rsidR="000677A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677AA" w:rsidRDefault="000677AA" w:rsidP="00B66ACB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C5BCE" w:rsidRDefault="00DC5BC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DC5BCE" w:rsidRDefault="00DC5BCE" w:rsidP="000E31F4">
      <w:pPr>
        <w:suppressAutoHyphens/>
        <w:rPr>
          <w:sz w:val="18"/>
        </w:rPr>
      </w:pPr>
    </w:p>
    <w:p w:rsidR="0067294A" w:rsidRPr="00540ED7" w:rsidRDefault="0067294A" w:rsidP="000E31F4">
      <w:pPr>
        <w:suppressAutoHyphens/>
        <w:rPr>
          <w:sz w:val="18"/>
        </w:rPr>
      </w:pPr>
    </w:p>
    <w:p w:rsidR="00646975" w:rsidRPr="00646975" w:rsidRDefault="00DC5BCE" w:rsidP="00A26A56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BD34D6" w:rsidRPr="00BD34D6" w:rsidRDefault="00BD34D6" w:rsidP="00BD34D6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D34D6">
        <w:rPr>
          <w:rFonts w:ascii="Bookman Old Style" w:hAnsi="Bookman Old Style" w:cs="Arial"/>
          <w:i w:val="0"/>
          <w:iCs/>
          <w:spacing w:val="-3"/>
          <w:sz w:val="20"/>
        </w:rPr>
        <w:t>Verificación efectiva de los registros y cuentas contables.</w:t>
      </w:r>
    </w:p>
    <w:p w:rsidR="00BD34D6" w:rsidRPr="00BD34D6" w:rsidRDefault="00BD34D6" w:rsidP="00BD34D6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D34D6">
        <w:rPr>
          <w:rFonts w:ascii="Bookman Old Style" w:hAnsi="Bookman Old Style" w:cs="Arial"/>
          <w:i w:val="0"/>
          <w:iCs/>
          <w:spacing w:val="-3"/>
          <w:sz w:val="20"/>
        </w:rPr>
        <w:t>Oportunidad en la entrega de las conformaciones de cuentas contables correspondientes a los estados financieros.</w:t>
      </w:r>
    </w:p>
    <w:p w:rsidR="00BD34D6" w:rsidRPr="00BD34D6" w:rsidRDefault="00BD34D6" w:rsidP="00BD34D6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D34D6">
        <w:rPr>
          <w:rFonts w:ascii="Bookman Old Style" w:hAnsi="Bookman Old Style" w:cs="Arial"/>
          <w:i w:val="0"/>
          <w:iCs/>
          <w:spacing w:val="-3"/>
          <w:sz w:val="20"/>
        </w:rPr>
        <w:t>Cierre contable coordinado efectivamente.</w:t>
      </w:r>
    </w:p>
    <w:p w:rsidR="00BD34D6" w:rsidRPr="00BD34D6" w:rsidRDefault="00BD34D6" w:rsidP="00BD34D6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D34D6">
        <w:rPr>
          <w:rFonts w:ascii="Bookman Old Style" w:hAnsi="Bookman Old Style" w:cs="Arial"/>
          <w:i w:val="0"/>
          <w:iCs/>
          <w:spacing w:val="-3"/>
          <w:sz w:val="20"/>
        </w:rPr>
        <w:t>Coordinación efectiva del resguardo de expedientes contables.</w:t>
      </w:r>
    </w:p>
    <w:p w:rsidR="00BD34D6" w:rsidRPr="00BD34D6" w:rsidRDefault="00BD34D6" w:rsidP="00BD34D6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D34D6">
        <w:rPr>
          <w:rFonts w:ascii="Bookman Old Style" w:hAnsi="Bookman Old Style" w:cs="Arial"/>
          <w:i w:val="0"/>
          <w:iCs/>
          <w:spacing w:val="-3"/>
          <w:sz w:val="20"/>
        </w:rPr>
        <w:t>Efectividad en la asesoría y apoyo técnico al personal.</w:t>
      </w:r>
    </w:p>
    <w:p w:rsidR="00BD34D6" w:rsidRDefault="00BD34D6" w:rsidP="00005D2D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646975" w:rsidRDefault="00646975" w:rsidP="00005D2D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67294A" w:rsidRPr="00BD34D6" w:rsidRDefault="00DC5BCE" w:rsidP="00A26A56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BD34D6" w:rsidRPr="00BD34D6" w:rsidRDefault="00BD34D6" w:rsidP="00BD34D6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BD34D6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Área.</w:t>
      </w:r>
    </w:p>
    <w:p w:rsidR="00BD34D6" w:rsidRPr="00BD34D6" w:rsidRDefault="00BD34D6" w:rsidP="00BD34D6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BD34D6">
        <w:rPr>
          <w:rFonts w:ascii="Bookman Old Style" w:hAnsi="Bookman Old Style" w:cs="Arial"/>
          <w:i w:val="0"/>
          <w:iCs/>
          <w:spacing w:val="-3"/>
          <w:sz w:val="20"/>
        </w:rPr>
        <w:t>Ley y Reglamentos del ISSS.</w:t>
      </w:r>
    </w:p>
    <w:p w:rsidR="00BD34D6" w:rsidRPr="00BD34D6" w:rsidRDefault="00BD34D6" w:rsidP="00BD34D6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BD34D6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BD34D6" w:rsidRPr="00BD34D6" w:rsidRDefault="00BD34D6" w:rsidP="00BD34D6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BD34D6">
        <w:rPr>
          <w:rFonts w:ascii="Bookman Old Style" w:hAnsi="Bookman Old Style" w:cs="Arial"/>
          <w:i w:val="0"/>
          <w:iCs/>
          <w:spacing w:val="-3"/>
          <w:sz w:val="20"/>
        </w:rPr>
        <w:t>Ley y Reglamento AFI (Ley Orgánica de Administración Financiera del Estado).</w:t>
      </w:r>
    </w:p>
    <w:p w:rsidR="00BD34D6" w:rsidRDefault="00BD34D6" w:rsidP="00646975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BD34D6" w:rsidRDefault="00BD34D6" w:rsidP="00646975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BD34D6" w:rsidRDefault="00BD34D6" w:rsidP="00646975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BD34D6" w:rsidRDefault="00BD34D6" w:rsidP="00646975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BD34D6" w:rsidRDefault="00BD34D6" w:rsidP="00646975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BD34D6" w:rsidRPr="00646975" w:rsidRDefault="00BD34D6" w:rsidP="00646975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C5BCE" w:rsidRPr="00966C53" w:rsidRDefault="00DC5BC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lastRenderedPageBreak/>
        <w:t xml:space="preserve">RESPONSABILIDADES DEL CARGO </w:t>
      </w:r>
    </w:p>
    <w:p w:rsidR="00DC5BCE" w:rsidRPr="00C035E4" w:rsidRDefault="00DC5BCE" w:rsidP="000E31F4">
      <w:pPr>
        <w:suppressAutoHyphens/>
        <w:jc w:val="both"/>
        <w:rPr>
          <w:rFonts w:ascii="Tahoma" w:hAnsi="Tahoma" w:cs="Tahoma"/>
          <w:color w:val="000000"/>
          <w:sz w:val="20"/>
          <w:szCs w:val="22"/>
          <w:lang w:val="es-ES"/>
        </w:rPr>
      </w:pPr>
    </w:p>
    <w:p w:rsidR="00DC5BCE" w:rsidRPr="00F57C7F" w:rsidRDefault="00DC5BCE" w:rsidP="00A26A56">
      <w:pPr>
        <w:numPr>
          <w:ilvl w:val="0"/>
          <w:numId w:val="4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DC0529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="008759F4">
        <w:rPr>
          <w:rFonts w:ascii="Bookman Old Style" w:hAnsi="Bookman Old Style" w:cs="Arial"/>
          <w:i w:val="0"/>
          <w:iCs/>
          <w:sz w:val="20"/>
        </w:rPr>
        <w:t>.</w:t>
      </w:r>
    </w:p>
    <w:p w:rsidR="00DC5BCE" w:rsidRPr="00F57C7F" w:rsidRDefault="00DC5BCE" w:rsidP="00A26A56">
      <w:pPr>
        <w:numPr>
          <w:ilvl w:val="0"/>
          <w:numId w:val="4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="008759F4">
        <w:rPr>
          <w:rFonts w:ascii="Bookman Old Style" w:hAnsi="Bookman Old Style" w:cs="Arial"/>
          <w:i w:val="0"/>
          <w:iCs/>
          <w:sz w:val="20"/>
        </w:rPr>
        <w:t>.</w:t>
      </w:r>
    </w:p>
    <w:p w:rsidR="00DC5BCE" w:rsidRPr="00F57C7F" w:rsidRDefault="00DC5BCE" w:rsidP="00A26A56">
      <w:pPr>
        <w:numPr>
          <w:ilvl w:val="0"/>
          <w:numId w:val="4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BD34D6">
        <w:rPr>
          <w:rFonts w:ascii="Bookman Old Style" w:hAnsi="Bookman Old Style" w:cs="Arial"/>
          <w:i w:val="0"/>
          <w:iCs/>
          <w:sz w:val="20"/>
        </w:rPr>
        <w:t xml:space="preserve">Registro contable, </w:t>
      </w:r>
      <w:r w:rsidR="00BD34D6">
        <w:rPr>
          <w:rFonts w:ascii="Bookman Old Style" w:hAnsi="Bookman Old Style" w:cs="Tahoma"/>
          <w:i w:val="0"/>
          <w:sz w:val="20"/>
          <w:szCs w:val="22"/>
          <w:lang w:val="es-CL"/>
        </w:rPr>
        <w:t>Archivos contables.</w:t>
      </w:r>
    </w:p>
    <w:p w:rsidR="00DC5BCE" w:rsidRPr="00F57C7F" w:rsidRDefault="00DC5BCE" w:rsidP="00A26A56">
      <w:pPr>
        <w:numPr>
          <w:ilvl w:val="0"/>
          <w:numId w:val="4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</w:t>
      </w:r>
      <w:r w:rsidR="008759F4">
        <w:rPr>
          <w:rFonts w:ascii="Bookman Old Style" w:hAnsi="Bookman Old Style" w:cs="Arial"/>
          <w:i w:val="0"/>
          <w:iCs/>
          <w:sz w:val="20"/>
        </w:rPr>
        <w:t>.</w:t>
      </w:r>
    </w:p>
    <w:p w:rsidR="00DC0529" w:rsidRDefault="008759F4" w:rsidP="00A26A56">
      <w:pPr>
        <w:numPr>
          <w:ilvl w:val="0"/>
          <w:numId w:val="4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  <w:bookmarkStart w:id="0" w:name="_GoBack"/>
      <w:bookmarkEnd w:id="0"/>
    </w:p>
    <w:p w:rsidR="00DC5BCE" w:rsidRDefault="00DC5BCE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46975" w:rsidRDefault="00646975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C5BCE" w:rsidRPr="00A55019" w:rsidRDefault="00DC5BC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DC5BCE" w:rsidRDefault="00DC5BCE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DC5BCE" w:rsidRDefault="00DC5BCE" w:rsidP="00DC0529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>Grado Ac</w:t>
      </w:r>
      <w:r w:rsidR="008F46CA">
        <w:rPr>
          <w:rFonts w:ascii="Bookman Old Style" w:hAnsi="Bookman Old Style" w:cs="Arial"/>
          <w:i w:val="0"/>
          <w:iCs/>
          <w:sz w:val="20"/>
        </w:rPr>
        <w:t>adémico: Graduado universitario.</w:t>
      </w:r>
    </w:p>
    <w:p w:rsidR="00E25F8A" w:rsidRPr="001F5A20" w:rsidRDefault="00E25F8A" w:rsidP="001F5A2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DC5BCE" w:rsidRDefault="00DC5BCE" w:rsidP="00DC0529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1F5A20">
        <w:rPr>
          <w:rFonts w:ascii="Bookman Old Style" w:hAnsi="Bookman Old Style" w:cs="Arial"/>
          <w:i w:val="0"/>
          <w:iCs/>
          <w:sz w:val="20"/>
        </w:rPr>
        <w:t>Contaduría Pública, Economía y Administración de Empresas.</w:t>
      </w:r>
    </w:p>
    <w:p w:rsidR="00DC5BCE" w:rsidRDefault="00DC5BCE" w:rsidP="00C035E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C5BCE" w:rsidRDefault="00DC5BCE" w:rsidP="00DC0529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DC5BCE" w:rsidRDefault="00DC5BCE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C5BCE" w:rsidRPr="000F7761" w:rsidRDefault="00DC5BCE" w:rsidP="00DC052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/>
          <w:bCs/>
          <w:i w:val="0"/>
          <w:sz w:val="20"/>
        </w:rPr>
        <w:t>Ninguno</w:t>
      </w:r>
      <w:r w:rsidR="008759F4">
        <w:rPr>
          <w:rFonts w:ascii="Bookman Old Style" w:hAnsi="Bookman Old Style"/>
          <w:bCs/>
          <w:i w:val="0"/>
          <w:sz w:val="20"/>
        </w:rPr>
        <w:t>.</w:t>
      </w:r>
    </w:p>
    <w:p w:rsidR="00DC5BCE" w:rsidRPr="000F7761" w:rsidRDefault="00DC5BCE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C5BCE" w:rsidRDefault="00DC5BCE" w:rsidP="00DC052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826979" w:rsidRDefault="001F5A20" w:rsidP="001F5A2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F5A20">
        <w:rPr>
          <w:rFonts w:ascii="Bookman Old Style" w:hAnsi="Bookman Old Style" w:cs="Arial"/>
          <w:i w:val="0"/>
          <w:iCs/>
          <w:spacing w:val="-3"/>
          <w:sz w:val="20"/>
        </w:rPr>
        <w:t>Conocimientos de Contabilidad Gubernamental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F5A20" w:rsidRPr="001F5A20" w:rsidRDefault="001F5A20" w:rsidP="001F5A20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C5BCE" w:rsidRPr="00A44862" w:rsidRDefault="00DC5BCE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</w:t>
      </w:r>
      <w:r w:rsidR="008759F4">
        <w:rPr>
          <w:rFonts w:ascii="Bookman Old Style" w:hAnsi="Bookman Old Style" w:cs="Arial"/>
          <w:i w:val="0"/>
          <w:iCs/>
          <w:sz w:val="20"/>
        </w:rPr>
        <w:t>.</w:t>
      </w:r>
    </w:p>
    <w:p w:rsidR="00DC5BCE" w:rsidRPr="00A44862" w:rsidRDefault="00DC5BCE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C5BCE" w:rsidRPr="00916D53" w:rsidRDefault="00DC5BCE" w:rsidP="007545EB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16D53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Un año,</w:t>
      </w:r>
      <w:r w:rsidRPr="00916D53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037C46">
        <w:rPr>
          <w:rFonts w:ascii="Bookman Old Style" w:hAnsi="Bookman Old Style" w:cs="Arial"/>
          <w:i w:val="0"/>
          <w:iCs/>
          <w:sz w:val="20"/>
        </w:rPr>
        <w:t>en puestos administrativos</w:t>
      </w:r>
      <w:r w:rsidR="00BD34D6">
        <w:rPr>
          <w:rFonts w:ascii="Bookman Old Style" w:hAnsi="Bookman Old Style" w:cs="Arial"/>
          <w:i w:val="0"/>
          <w:iCs/>
          <w:sz w:val="20"/>
        </w:rPr>
        <w:t>,</w:t>
      </w:r>
      <w:r w:rsidRPr="00037C46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p</w:t>
      </w:r>
      <w:r w:rsidRPr="00037C46">
        <w:rPr>
          <w:rFonts w:ascii="Bookman Old Style" w:hAnsi="Bookman Old Style" w:cs="Arial"/>
          <w:i w:val="0"/>
          <w:iCs/>
          <w:sz w:val="20"/>
        </w:rPr>
        <w:t xml:space="preserve">referentemente en </w:t>
      </w:r>
      <w:r w:rsidR="001F5A20">
        <w:rPr>
          <w:rFonts w:ascii="Bookman Old Style" w:hAnsi="Bookman Old Style" w:cs="Arial"/>
          <w:i w:val="0"/>
          <w:iCs/>
          <w:sz w:val="20"/>
        </w:rPr>
        <w:t>el área financiera.</w:t>
      </w:r>
    </w:p>
    <w:p w:rsidR="00DC5BCE" w:rsidRPr="000F7761" w:rsidRDefault="00DC5BCE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DC5BCE" w:rsidRDefault="00DC5BCE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DC5BCE" w:rsidRPr="009636F5" w:rsidRDefault="00DC5BCE" w:rsidP="00225DB2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9636F5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Pr="009636F5" w:rsidRDefault="00DC5BCE" w:rsidP="00225DB2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9636F5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Pr="009636F5" w:rsidRDefault="00DC5BCE" w:rsidP="00225DB2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9636F5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Pr="00FA0CC5" w:rsidRDefault="00DC5BCE" w:rsidP="00FA0C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Pr="00FA0CC5" w:rsidRDefault="00DC5BCE" w:rsidP="00FA0C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Pr="00FA0CC5" w:rsidRDefault="00DC5BCE" w:rsidP="00FA0C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Pr="00FA0CC5" w:rsidRDefault="00DC5BCE" w:rsidP="00FA0C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Pr="00FA0CC5" w:rsidRDefault="00DC5BCE" w:rsidP="00FA0C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Pr="00FA0CC5" w:rsidRDefault="00DC5BCE" w:rsidP="00FA0CC5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8759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5BCE" w:rsidRDefault="00DC5BCE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C5BCE" w:rsidRPr="009C5839" w:rsidRDefault="00DC5BC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DC5BCE" w:rsidRPr="00B620CE" w:rsidRDefault="00DC5BCE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DC5BCE" w:rsidRPr="00B620CE" w:rsidRDefault="00DC5BCE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0677AA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DC5BCE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170" w:rsidRDefault="00DD1170">
      <w:pPr>
        <w:spacing w:line="20" w:lineRule="exact"/>
      </w:pPr>
    </w:p>
  </w:endnote>
  <w:endnote w:type="continuationSeparator" w:id="0">
    <w:p w:rsidR="00DD1170" w:rsidRDefault="00DD1170"/>
  </w:endnote>
  <w:endnote w:type="continuationNotice" w:id="1">
    <w:p w:rsidR="00DD1170" w:rsidRDefault="00DD11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867" w:rsidRDefault="00DB386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B3867" w:rsidRDefault="00DB386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867" w:rsidRPr="00BF5565" w:rsidRDefault="00DB3867" w:rsidP="00A40335">
    <w:pPr>
      <w:pStyle w:val="Piedepgina"/>
      <w:framePr w:wrap="around" w:vAnchor="text" w:hAnchor="page" w:x="11029" w:y="207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BF556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BF5565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BF556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A26A56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2</w:t>
    </w:r>
    <w:r w:rsidRPr="00BF556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B3867" w:rsidRPr="00B425FF" w:rsidTr="00BF5565">
      <w:tc>
        <w:tcPr>
          <w:tcW w:w="10190" w:type="dxa"/>
          <w:tcBorders>
            <w:top w:val="single" w:sz="18" w:space="0" w:color="808080"/>
          </w:tcBorders>
        </w:tcPr>
        <w:p w:rsidR="00DB3867" w:rsidRPr="00B425FF" w:rsidRDefault="00DB3867" w:rsidP="00A40335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Cs w:val="22"/>
              <w:lang w:val="es-SV" w:eastAsia="en-US"/>
            </w:rPr>
          </w:pPr>
        </w:p>
      </w:tc>
    </w:tr>
  </w:tbl>
  <w:p w:rsidR="00DB3867" w:rsidRPr="00763A53" w:rsidRDefault="00DB3867" w:rsidP="00BF5565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763A53">
      <w:rPr>
        <w:rFonts w:ascii="Bookman Old Style" w:hAnsi="Bookman Old Style" w:cs="Arial"/>
        <w:bCs/>
        <w:i w:val="0"/>
        <w:iCs/>
        <w:sz w:val="16"/>
        <w:lang w:val="es-SV"/>
      </w:rPr>
      <w:t xml:space="preserve">Vigencia: </w:t>
    </w:r>
    <w:r w:rsidR="00EA69A3">
      <w:rPr>
        <w:rFonts w:ascii="Bookman Old Style" w:hAnsi="Bookman Old Style" w:cs="Arial"/>
        <w:bCs/>
        <w:i w:val="0"/>
        <w:iCs/>
        <w:sz w:val="16"/>
        <w:lang w:val="es-SV"/>
      </w:rPr>
      <w:t>Agosto</w:t>
    </w:r>
    <w:r w:rsidR="00510B53">
      <w:rPr>
        <w:rFonts w:ascii="Bookman Old Style" w:hAnsi="Bookman Old Style" w:cs="Arial"/>
        <w:bCs/>
        <w:i w:val="0"/>
        <w:iCs/>
        <w:sz w:val="16"/>
        <w:lang w:val="es-SV"/>
      </w:rPr>
      <w:t xml:space="preserve"> 2014</w:t>
    </w:r>
  </w:p>
  <w:p w:rsidR="00DB3867" w:rsidRPr="00B425FF" w:rsidRDefault="00DB386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B3867">
      <w:tc>
        <w:tcPr>
          <w:tcW w:w="5950" w:type="dxa"/>
        </w:tcPr>
        <w:p w:rsidR="00DB3867" w:rsidRDefault="00DB386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B3867" w:rsidRDefault="00DB386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B3867" w:rsidRDefault="00DB386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B3867" w:rsidRDefault="00DB386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B3867" w:rsidRDefault="00DB386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B3867" w:rsidRDefault="00DB386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B3867" w:rsidRDefault="00DB386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170" w:rsidRDefault="00DD1170">
      <w:r>
        <w:separator/>
      </w:r>
    </w:p>
  </w:footnote>
  <w:footnote w:type="continuationSeparator" w:id="0">
    <w:p w:rsidR="00DD1170" w:rsidRDefault="00DD11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867" w:rsidRDefault="00DB386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B386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B3867" w:rsidRDefault="00DB386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B3867" w:rsidRPr="00B47612" w:rsidRDefault="00AD049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DB386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B3867" w:rsidRPr="00B47612" w:rsidRDefault="00DB386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DB3867" w:rsidRPr="00B47612" w:rsidRDefault="00DB386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B3867" w:rsidRDefault="00DB386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B3867" w:rsidRPr="00B47612" w:rsidRDefault="00DB386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B3867" w:rsidRPr="00B47612" w:rsidRDefault="00DB386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DB3867" w:rsidRDefault="00DB386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867" w:rsidRDefault="00AD049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3867">
      <w:rPr>
        <w:rFonts w:ascii="Arial" w:hAnsi="Arial" w:cs="Arial"/>
        <w:i w:val="0"/>
        <w:iCs/>
        <w:sz w:val="16"/>
      </w:rPr>
      <w:tab/>
    </w:r>
    <w:r w:rsidR="00DB3867">
      <w:rPr>
        <w:rFonts w:ascii="Arial" w:hAnsi="Arial" w:cs="Arial"/>
        <w:i w:val="0"/>
        <w:iCs/>
        <w:sz w:val="16"/>
      </w:rPr>
      <w:tab/>
    </w:r>
  </w:p>
  <w:p w:rsidR="00DB3867" w:rsidRDefault="00AD0490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3867" w:rsidRDefault="00DB386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DB3867" w:rsidRDefault="00DB386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DB3867">
      <w:rPr>
        <w:rFonts w:ascii="Arial" w:hAnsi="Arial" w:cs="Arial"/>
        <w:i w:val="0"/>
        <w:iCs/>
        <w:sz w:val="16"/>
      </w:rPr>
      <w:tab/>
    </w:r>
    <w:r w:rsidR="00DB3867">
      <w:rPr>
        <w:rFonts w:ascii="Arial" w:hAnsi="Arial" w:cs="Arial"/>
        <w:i w:val="0"/>
        <w:iCs/>
        <w:sz w:val="16"/>
      </w:rPr>
      <w:tab/>
      <w:t>Descripción del Puesto de Trabajo</w:t>
    </w:r>
  </w:p>
  <w:p w:rsidR="00DB3867" w:rsidRDefault="00DB386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B3867" w:rsidRDefault="00DB386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B3867" w:rsidRDefault="00AD0490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DB3867" w:rsidRDefault="00DB386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25DA6"/>
    <w:multiLevelType w:val="hybridMultilevel"/>
    <w:tmpl w:val="DA32663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F4758B3"/>
    <w:multiLevelType w:val="hybridMultilevel"/>
    <w:tmpl w:val="1A7C4C6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297780E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7"/>
  </w:num>
  <w:num w:numId="3">
    <w:abstractNumId w:val="24"/>
  </w:num>
  <w:num w:numId="4">
    <w:abstractNumId w:val="21"/>
  </w:num>
  <w:num w:numId="5">
    <w:abstractNumId w:val="13"/>
  </w:num>
  <w:num w:numId="6">
    <w:abstractNumId w:val="31"/>
  </w:num>
  <w:num w:numId="7">
    <w:abstractNumId w:val="25"/>
  </w:num>
  <w:num w:numId="8">
    <w:abstractNumId w:val="28"/>
  </w:num>
  <w:num w:numId="9">
    <w:abstractNumId w:val="1"/>
  </w:num>
  <w:num w:numId="10">
    <w:abstractNumId w:val="9"/>
  </w:num>
  <w:num w:numId="11">
    <w:abstractNumId w:val="12"/>
  </w:num>
  <w:num w:numId="12">
    <w:abstractNumId w:val="12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1"/>
  </w:num>
  <w:num w:numId="22">
    <w:abstractNumId w:val="33"/>
  </w:num>
  <w:num w:numId="23">
    <w:abstractNumId w:val="33"/>
  </w:num>
  <w:num w:numId="24">
    <w:abstractNumId w:val="2"/>
  </w:num>
  <w:num w:numId="25">
    <w:abstractNumId w:val="3"/>
  </w:num>
  <w:num w:numId="26">
    <w:abstractNumId w:val="20"/>
  </w:num>
  <w:num w:numId="27">
    <w:abstractNumId w:val="5"/>
  </w:num>
  <w:num w:numId="28">
    <w:abstractNumId w:val="15"/>
  </w:num>
  <w:num w:numId="29">
    <w:abstractNumId w:val="15"/>
  </w:num>
  <w:num w:numId="30">
    <w:abstractNumId w:val="8"/>
  </w:num>
  <w:num w:numId="31">
    <w:abstractNumId w:val="15"/>
  </w:num>
  <w:num w:numId="32">
    <w:abstractNumId w:val="4"/>
  </w:num>
  <w:num w:numId="33">
    <w:abstractNumId w:val="6"/>
  </w:num>
  <w:num w:numId="34">
    <w:abstractNumId w:val="29"/>
  </w:num>
  <w:num w:numId="35">
    <w:abstractNumId w:val="23"/>
  </w:num>
  <w:num w:numId="36">
    <w:abstractNumId w:val="6"/>
  </w:num>
  <w:num w:numId="37">
    <w:abstractNumId w:val="36"/>
  </w:num>
  <w:num w:numId="38">
    <w:abstractNumId w:val="30"/>
  </w:num>
  <w:num w:numId="39">
    <w:abstractNumId w:val="38"/>
  </w:num>
  <w:num w:numId="40">
    <w:abstractNumId w:val="37"/>
  </w:num>
  <w:num w:numId="41">
    <w:abstractNumId w:val="22"/>
  </w:num>
  <w:num w:numId="42">
    <w:abstractNumId w:val="19"/>
  </w:num>
  <w:num w:numId="43">
    <w:abstractNumId w:val="14"/>
  </w:num>
  <w:num w:numId="44">
    <w:abstractNumId w:val="0"/>
  </w:num>
  <w:num w:numId="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7"/>
  </w:num>
  <w:num w:numId="48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5D2D"/>
    <w:rsid w:val="0001164D"/>
    <w:rsid w:val="00011B30"/>
    <w:rsid w:val="0002058A"/>
    <w:rsid w:val="00036757"/>
    <w:rsid w:val="00037C46"/>
    <w:rsid w:val="00041C83"/>
    <w:rsid w:val="00043087"/>
    <w:rsid w:val="000503CF"/>
    <w:rsid w:val="00051B76"/>
    <w:rsid w:val="00056FA2"/>
    <w:rsid w:val="00057EC2"/>
    <w:rsid w:val="000675C9"/>
    <w:rsid w:val="000677AA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A5668"/>
    <w:rsid w:val="001B1E1A"/>
    <w:rsid w:val="001C197F"/>
    <w:rsid w:val="001C1CF2"/>
    <w:rsid w:val="001C591A"/>
    <w:rsid w:val="001D1E08"/>
    <w:rsid w:val="001D6481"/>
    <w:rsid w:val="001D6B20"/>
    <w:rsid w:val="001E14C2"/>
    <w:rsid w:val="001E2F90"/>
    <w:rsid w:val="001F5A20"/>
    <w:rsid w:val="001F637D"/>
    <w:rsid w:val="002043A1"/>
    <w:rsid w:val="002055BD"/>
    <w:rsid w:val="00206892"/>
    <w:rsid w:val="002237EF"/>
    <w:rsid w:val="00225DB2"/>
    <w:rsid w:val="00227605"/>
    <w:rsid w:val="002344F1"/>
    <w:rsid w:val="0025032E"/>
    <w:rsid w:val="002513AF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1BDA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104A"/>
    <w:rsid w:val="00354147"/>
    <w:rsid w:val="00380A8F"/>
    <w:rsid w:val="00380F69"/>
    <w:rsid w:val="00381911"/>
    <w:rsid w:val="00383442"/>
    <w:rsid w:val="0039071A"/>
    <w:rsid w:val="003917E4"/>
    <w:rsid w:val="00393014"/>
    <w:rsid w:val="003A0D5E"/>
    <w:rsid w:val="003A7940"/>
    <w:rsid w:val="003B000A"/>
    <w:rsid w:val="003B20CA"/>
    <w:rsid w:val="003B6F6F"/>
    <w:rsid w:val="003C3D1C"/>
    <w:rsid w:val="003C7680"/>
    <w:rsid w:val="003D1146"/>
    <w:rsid w:val="003D5D3F"/>
    <w:rsid w:val="003D6DE4"/>
    <w:rsid w:val="003F28D7"/>
    <w:rsid w:val="0040070D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57DC1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0B53"/>
    <w:rsid w:val="00511C48"/>
    <w:rsid w:val="005166BD"/>
    <w:rsid w:val="005208A9"/>
    <w:rsid w:val="00521283"/>
    <w:rsid w:val="00540076"/>
    <w:rsid w:val="00540ED7"/>
    <w:rsid w:val="00546EA0"/>
    <w:rsid w:val="00552E4D"/>
    <w:rsid w:val="00553F55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D7A9B"/>
    <w:rsid w:val="005F51C6"/>
    <w:rsid w:val="005F5C60"/>
    <w:rsid w:val="00604080"/>
    <w:rsid w:val="00607F83"/>
    <w:rsid w:val="00624231"/>
    <w:rsid w:val="00633D8C"/>
    <w:rsid w:val="0064094F"/>
    <w:rsid w:val="00646975"/>
    <w:rsid w:val="006634C8"/>
    <w:rsid w:val="006679A8"/>
    <w:rsid w:val="0067294A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45EB"/>
    <w:rsid w:val="00755DCC"/>
    <w:rsid w:val="00763A53"/>
    <w:rsid w:val="00776C38"/>
    <w:rsid w:val="0078760B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1384"/>
    <w:rsid w:val="007F543A"/>
    <w:rsid w:val="007F6E4F"/>
    <w:rsid w:val="0080297A"/>
    <w:rsid w:val="00803843"/>
    <w:rsid w:val="0081257B"/>
    <w:rsid w:val="0082151A"/>
    <w:rsid w:val="00823A87"/>
    <w:rsid w:val="00826683"/>
    <w:rsid w:val="00826979"/>
    <w:rsid w:val="00830195"/>
    <w:rsid w:val="00844E87"/>
    <w:rsid w:val="00853816"/>
    <w:rsid w:val="008626DE"/>
    <w:rsid w:val="008677EF"/>
    <w:rsid w:val="008722B4"/>
    <w:rsid w:val="00873A34"/>
    <w:rsid w:val="008754DE"/>
    <w:rsid w:val="008759F4"/>
    <w:rsid w:val="00886DE3"/>
    <w:rsid w:val="00890071"/>
    <w:rsid w:val="00890AD4"/>
    <w:rsid w:val="00893C49"/>
    <w:rsid w:val="00894523"/>
    <w:rsid w:val="00894605"/>
    <w:rsid w:val="00897841"/>
    <w:rsid w:val="008A0FFE"/>
    <w:rsid w:val="008A5057"/>
    <w:rsid w:val="008B1CF0"/>
    <w:rsid w:val="008B2527"/>
    <w:rsid w:val="008B4872"/>
    <w:rsid w:val="008C1E26"/>
    <w:rsid w:val="008E07AF"/>
    <w:rsid w:val="008F042C"/>
    <w:rsid w:val="008F46CA"/>
    <w:rsid w:val="008F569A"/>
    <w:rsid w:val="008F770C"/>
    <w:rsid w:val="00900E17"/>
    <w:rsid w:val="00901116"/>
    <w:rsid w:val="009036D0"/>
    <w:rsid w:val="00906024"/>
    <w:rsid w:val="00906FBF"/>
    <w:rsid w:val="0091609A"/>
    <w:rsid w:val="00916D53"/>
    <w:rsid w:val="00920388"/>
    <w:rsid w:val="00920A35"/>
    <w:rsid w:val="00921CC9"/>
    <w:rsid w:val="009332FF"/>
    <w:rsid w:val="00937972"/>
    <w:rsid w:val="00942B07"/>
    <w:rsid w:val="009536F4"/>
    <w:rsid w:val="009573AF"/>
    <w:rsid w:val="00962575"/>
    <w:rsid w:val="009636F5"/>
    <w:rsid w:val="009655C2"/>
    <w:rsid w:val="00966C53"/>
    <w:rsid w:val="0097353A"/>
    <w:rsid w:val="00977DF3"/>
    <w:rsid w:val="00990A34"/>
    <w:rsid w:val="0099372A"/>
    <w:rsid w:val="00995E23"/>
    <w:rsid w:val="009A3FF3"/>
    <w:rsid w:val="009A56A6"/>
    <w:rsid w:val="009C5839"/>
    <w:rsid w:val="009D37E0"/>
    <w:rsid w:val="009E1C09"/>
    <w:rsid w:val="00A0639A"/>
    <w:rsid w:val="00A12221"/>
    <w:rsid w:val="00A15189"/>
    <w:rsid w:val="00A162B0"/>
    <w:rsid w:val="00A166BC"/>
    <w:rsid w:val="00A17200"/>
    <w:rsid w:val="00A26A56"/>
    <w:rsid w:val="00A40335"/>
    <w:rsid w:val="00A40AED"/>
    <w:rsid w:val="00A40EBD"/>
    <w:rsid w:val="00A42EAE"/>
    <w:rsid w:val="00A44862"/>
    <w:rsid w:val="00A55019"/>
    <w:rsid w:val="00A5685F"/>
    <w:rsid w:val="00A64749"/>
    <w:rsid w:val="00A66E13"/>
    <w:rsid w:val="00A67717"/>
    <w:rsid w:val="00A67790"/>
    <w:rsid w:val="00A7099A"/>
    <w:rsid w:val="00A736EF"/>
    <w:rsid w:val="00A763DA"/>
    <w:rsid w:val="00A82ED6"/>
    <w:rsid w:val="00AA51CB"/>
    <w:rsid w:val="00AB3CC3"/>
    <w:rsid w:val="00AD0490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2AD8"/>
    <w:rsid w:val="00B64E20"/>
    <w:rsid w:val="00B66ACB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25B"/>
    <w:rsid w:val="00BC7D17"/>
    <w:rsid w:val="00BD018B"/>
    <w:rsid w:val="00BD34D6"/>
    <w:rsid w:val="00BE3125"/>
    <w:rsid w:val="00BF5565"/>
    <w:rsid w:val="00C01198"/>
    <w:rsid w:val="00C023FB"/>
    <w:rsid w:val="00C02E03"/>
    <w:rsid w:val="00C035E4"/>
    <w:rsid w:val="00C3029F"/>
    <w:rsid w:val="00C31779"/>
    <w:rsid w:val="00C404F4"/>
    <w:rsid w:val="00C57422"/>
    <w:rsid w:val="00C77C39"/>
    <w:rsid w:val="00C827BE"/>
    <w:rsid w:val="00C9067B"/>
    <w:rsid w:val="00CA1B18"/>
    <w:rsid w:val="00CA30E9"/>
    <w:rsid w:val="00CA54B4"/>
    <w:rsid w:val="00CA5D25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224"/>
    <w:rsid w:val="00D84381"/>
    <w:rsid w:val="00D861D6"/>
    <w:rsid w:val="00DB3867"/>
    <w:rsid w:val="00DC0529"/>
    <w:rsid w:val="00DC5BCE"/>
    <w:rsid w:val="00DC7238"/>
    <w:rsid w:val="00DD0F58"/>
    <w:rsid w:val="00DD1170"/>
    <w:rsid w:val="00DD4690"/>
    <w:rsid w:val="00DD469A"/>
    <w:rsid w:val="00DD7C52"/>
    <w:rsid w:val="00DE0C30"/>
    <w:rsid w:val="00DE5453"/>
    <w:rsid w:val="00DE7EFD"/>
    <w:rsid w:val="00DF100A"/>
    <w:rsid w:val="00DF4E88"/>
    <w:rsid w:val="00DF5EBA"/>
    <w:rsid w:val="00DF75ED"/>
    <w:rsid w:val="00DF7A04"/>
    <w:rsid w:val="00E00AF3"/>
    <w:rsid w:val="00E03E46"/>
    <w:rsid w:val="00E072EE"/>
    <w:rsid w:val="00E13A1A"/>
    <w:rsid w:val="00E200AA"/>
    <w:rsid w:val="00E21CFE"/>
    <w:rsid w:val="00E22580"/>
    <w:rsid w:val="00E25F8A"/>
    <w:rsid w:val="00E403A2"/>
    <w:rsid w:val="00E62447"/>
    <w:rsid w:val="00E64B2E"/>
    <w:rsid w:val="00E753A1"/>
    <w:rsid w:val="00E76C9B"/>
    <w:rsid w:val="00E77979"/>
    <w:rsid w:val="00E8691B"/>
    <w:rsid w:val="00E873CF"/>
    <w:rsid w:val="00E91D87"/>
    <w:rsid w:val="00E951A5"/>
    <w:rsid w:val="00E97FAC"/>
    <w:rsid w:val="00EA06B4"/>
    <w:rsid w:val="00EA39AE"/>
    <w:rsid w:val="00EA69A3"/>
    <w:rsid w:val="00EA702F"/>
    <w:rsid w:val="00EB1352"/>
    <w:rsid w:val="00EB7050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26112"/>
    <w:rsid w:val="00F31CDC"/>
    <w:rsid w:val="00F374E6"/>
    <w:rsid w:val="00F479FD"/>
    <w:rsid w:val="00F5195F"/>
    <w:rsid w:val="00F57C7F"/>
    <w:rsid w:val="00F71C32"/>
    <w:rsid w:val="00F758B3"/>
    <w:rsid w:val="00F8060E"/>
    <w:rsid w:val="00F8424F"/>
    <w:rsid w:val="00F85267"/>
    <w:rsid w:val="00FA0CC5"/>
    <w:rsid w:val="00FA66EF"/>
    <w:rsid w:val="00FA7101"/>
    <w:rsid w:val="00FB3CEF"/>
    <w:rsid w:val="00FD087F"/>
    <w:rsid w:val="00FD0F8D"/>
    <w:rsid w:val="00FD19F3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basedOn w:val="Normal"/>
    <w:rsid w:val="00E13A1A"/>
    <w:pPr>
      <w:autoSpaceDE w:val="0"/>
      <w:autoSpaceDN w:val="0"/>
    </w:pPr>
    <w:rPr>
      <w:rFonts w:ascii="Arial" w:eastAsia="Calibri" w:hAnsi="Arial" w:cs="Arial"/>
      <w:i w:val="0"/>
      <w:color w:val="000000"/>
      <w:szCs w:val="24"/>
      <w:lang w:val="es-SV" w:eastAsia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basedOn w:val="Normal"/>
    <w:rsid w:val="00E13A1A"/>
    <w:pPr>
      <w:autoSpaceDE w:val="0"/>
      <w:autoSpaceDN w:val="0"/>
    </w:pPr>
    <w:rPr>
      <w:rFonts w:ascii="Arial" w:eastAsia="Calibri" w:hAnsi="Arial" w:cs="Arial"/>
      <w:i w:val="0"/>
      <w:color w:val="000000"/>
      <w:szCs w:val="24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3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745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7</cp:revision>
  <cp:lastPrinted>2013-11-08T19:11:00Z</cp:lastPrinted>
  <dcterms:created xsi:type="dcterms:W3CDTF">2014-07-29T21:29:00Z</dcterms:created>
  <dcterms:modified xsi:type="dcterms:W3CDTF">2014-07-31T15:33:00Z</dcterms:modified>
</cp:coreProperties>
</file>